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CEB" w:rsidRPr="00F40CEB" w:rsidRDefault="00F40CEB" w:rsidP="00F40CEB">
      <w:pPr>
        <w:shd w:val="clear" w:color="auto" w:fill="FFFFFF"/>
        <w:spacing w:after="0" w:line="240" w:lineRule="auto"/>
        <w:jc w:val="center"/>
        <w:textAlignment w:val="baseline"/>
        <w:outlineLvl w:val="0"/>
        <w:rPr>
          <w:rFonts w:ascii="Times New Roman" w:eastAsia="Times New Roman" w:hAnsi="Times New Roman" w:cs="Times New Roman"/>
          <w:b/>
          <w:color w:val="444444"/>
          <w:kern w:val="36"/>
          <w:sz w:val="24"/>
          <w:szCs w:val="24"/>
          <w:lang w:eastAsia="ru-RU"/>
        </w:rPr>
      </w:pPr>
      <w:r w:rsidRPr="00F40CEB">
        <w:rPr>
          <w:rFonts w:ascii="Times New Roman" w:eastAsia="Times New Roman" w:hAnsi="Times New Roman" w:cs="Times New Roman"/>
          <w:b/>
          <w:color w:val="444444"/>
          <w:kern w:val="36"/>
          <w:sz w:val="32"/>
          <w:szCs w:val="24"/>
          <w:lang w:eastAsia="ru-RU"/>
        </w:rPr>
        <w:t>О законах по защите прав детей</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Здравствуйте, в этой статье мы постараемся ответить на вопрос «О законах по защите прав детей». Также Вы можете бесплатно проконсультироваться у юристов онлайн прямо на сайте.</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Применение специальных санкций к государствам, организациям, отдельным людям за совершение незаконных действий в отношении детей.</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Одной из проблем, причиняющих наибольшее беспокойство родителям, является проблема образования детей. Решая, какое образование лучше дать ребенку, Вы должны в первую очередь учитывать его коэффициент интеллектуальности.</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 xml:space="preserve">В настоящее время в большинстве органов опеки и попечительства всю работу по защите прав несовершеннолетних </w:t>
      </w:r>
      <w:proofErr w:type="gramStart"/>
      <w:r w:rsidRPr="00F40CEB">
        <w:rPr>
          <w:rFonts w:ascii="Times New Roman" w:eastAsia="Times New Roman" w:hAnsi="Times New Roman" w:cs="Times New Roman"/>
          <w:color w:val="444444"/>
          <w:sz w:val="24"/>
          <w:szCs w:val="24"/>
          <w:lang w:eastAsia="ru-RU"/>
        </w:rPr>
        <w:t>выполняет</w:t>
      </w:r>
      <w:proofErr w:type="gramEnd"/>
      <w:r w:rsidRPr="00F40CEB">
        <w:rPr>
          <w:rFonts w:ascii="Times New Roman" w:eastAsia="Times New Roman" w:hAnsi="Times New Roman" w:cs="Times New Roman"/>
          <w:color w:val="444444"/>
          <w:sz w:val="24"/>
          <w:szCs w:val="24"/>
          <w:lang w:eastAsia="ru-RU"/>
        </w:rPr>
        <w:t xml:space="preserve"> как правило один специалист (инспектор) по охране детства.</w:t>
      </w:r>
    </w:p>
    <w:p w:rsidR="00F40CEB" w:rsidRPr="00F40CEB" w:rsidRDefault="00F40CEB" w:rsidP="00F40CEB">
      <w:pPr>
        <w:shd w:val="clear" w:color="auto" w:fill="FFFFFF"/>
        <w:spacing w:after="0" w:line="240" w:lineRule="auto"/>
        <w:jc w:val="center"/>
        <w:textAlignment w:val="center"/>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Содержание:</w:t>
      </w:r>
    </w:p>
    <w:p w:rsidR="00F40CEB" w:rsidRPr="00F40CEB" w:rsidRDefault="00F40CEB" w:rsidP="00F40CEB">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hyperlink r:id="rId6" w:anchor="zakon-semyaynyy-kodeks-o-zashchite-prav-rebenka" w:tooltip="Закон (семейный кодекс) о защите прав ребенка" w:history="1">
        <w:r w:rsidRPr="00F40CEB">
          <w:rPr>
            <w:rFonts w:ascii="Times New Roman" w:eastAsia="Times New Roman" w:hAnsi="Times New Roman" w:cs="Times New Roman"/>
            <w:sz w:val="24"/>
            <w:szCs w:val="24"/>
            <w:bdr w:val="none" w:sz="0" w:space="0" w:color="auto" w:frame="1"/>
            <w:lang w:eastAsia="ru-RU"/>
          </w:rPr>
          <w:t>Закон (семейный кодекс) о защите прав ребенка</w:t>
        </w:r>
      </w:hyperlink>
    </w:p>
    <w:p w:rsidR="00F40CEB" w:rsidRPr="00F40CEB" w:rsidRDefault="00F40CEB" w:rsidP="00F40CEB">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hyperlink r:id="rId7" w:anchor="zashchita-prav-detyay-den-zashchity-prav-rebenka-zakon-o-zashchite-prav-rebenka" w:tooltip="Защита прав детей. День защиты прав ребенка. Закон о защите прав ребенка" w:history="1">
        <w:r w:rsidRPr="00F40CEB">
          <w:rPr>
            <w:rFonts w:ascii="Times New Roman" w:eastAsia="Times New Roman" w:hAnsi="Times New Roman" w:cs="Times New Roman"/>
            <w:sz w:val="24"/>
            <w:szCs w:val="24"/>
            <w:bdr w:val="none" w:sz="0" w:space="0" w:color="auto" w:frame="1"/>
            <w:lang w:eastAsia="ru-RU"/>
          </w:rPr>
          <w:t>Защита прав детей. День защиты прав ребенка. Закон о защите прав ребенка</w:t>
        </w:r>
      </w:hyperlink>
    </w:p>
    <w:p w:rsidR="00F40CEB" w:rsidRPr="00F40CEB" w:rsidRDefault="00F40CEB" w:rsidP="00F40CEB">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hyperlink r:id="rId8" w:anchor="federalnyy-zakon-ot-24-iyulya-1998-g" w:tooltip="Федеральный закон от 24 июля 1998 г" w:history="1">
        <w:r w:rsidRPr="00F40CEB">
          <w:rPr>
            <w:rFonts w:ascii="Times New Roman" w:eastAsia="Times New Roman" w:hAnsi="Times New Roman" w:cs="Times New Roman"/>
            <w:sz w:val="24"/>
            <w:szCs w:val="24"/>
            <w:bdr w:val="none" w:sz="0" w:space="0" w:color="auto" w:frame="1"/>
            <w:lang w:eastAsia="ru-RU"/>
          </w:rPr>
          <w:t>Федеральный закон от 24 июля 1998 г</w:t>
        </w:r>
      </w:hyperlink>
    </w:p>
    <w:p w:rsidR="00F40CEB" w:rsidRPr="00F40CEB" w:rsidRDefault="00F40CEB" w:rsidP="00F40CEB">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hyperlink r:id="rId9" w:anchor="spisok-ispolzovannoy-literatury" w:tooltip="Список использованной литературы" w:history="1">
        <w:r w:rsidRPr="00F40CEB">
          <w:rPr>
            <w:rFonts w:ascii="Times New Roman" w:eastAsia="Times New Roman" w:hAnsi="Times New Roman" w:cs="Times New Roman"/>
            <w:sz w:val="24"/>
            <w:szCs w:val="24"/>
            <w:bdr w:val="none" w:sz="0" w:space="0" w:color="auto" w:frame="1"/>
            <w:lang w:eastAsia="ru-RU"/>
          </w:rPr>
          <w:t>Список использованной литературы</w:t>
        </w:r>
      </w:hyperlink>
      <w:bookmarkStart w:id="0" w:name="_GoBack"/>
      <w:bookmarkEnd w:id="0"/>
    </w:p>
    <w:p w:rsidR="00F40CEB" w:rsidRPr="00F40CEB" w:rsidRDefault="00F40CEB" w:rsidP="00F40CEB">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hyperlink r:id="rId10" w:anchor="poslednie-izmeneniya-v-zakone-o-detyah" w:tooltip="Последние изменения в законе о детях" w:history="1">
        <w:r w:rsidRPr="00F40CEB">
          <w:rPr>
            <w:rFonts w:ascii="Times New Roman" w:eastAsia="Times New Roman" w:hAnsi="Times New Roman" w:cs="Times New Roman"/>
            <w:sz w:val="24"/>
            <w:szCs w:val="24"/>
            <w:bdr w:val="none" w:sz="0" w:space="0" w:color="auto" w:frame="1"/>
            <w:lang w:eastAsia="ru-RU"/>
          </w:rPr>
          <w:t>Последние изменения в законе о детях</w:t>
        </w:r>
      </w:hyperlink>
    </w:p>
    <w:p w:rsidR="00F40CEB" w:rsidRPr="00F40CEB" w:rsidRDefault="00F40CEB" w:rsidP="00F40CEB">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hyperlink r:id="rId11" w:anchor="verhovnyy-komissar-oon-po-delam-bezhentsev" w:tooltip="Верховный комиссар ООН по делам беженцев" w:history="1">
        <w:r w:rsidRPr="00F40CEB">
          <w:rPr>
            <w:rFonts w:ascii="Times New Roman" w:eastAsia="Times New Roman" w:hAnsi="Times New Roman" w:cs="Times New Roman"/>
            <w:sz w:val="24"/>
            <w:szCs w:val="24"/>
            <w:bdr w:val="none" w:sz="0" w:space="0" w:color="auto" w:frame="1"/>
            <w:lang w:eastAsia="ru-RU"/>
          </w:rPr>
          <w:t>Верховный комиссар ООН по делам беженцев</w:t>
        </w:r>
      </w:hyperlink>
    </w:p>
    <w:p w:rsidR="00F40CEB" w:rsidRPr="00F40CEB" w:rsidRDefault="00F40CEB" w:rsidP="00F40CEB">
      <w:pPr>
        <w:shd w:val="clear" w:color="auto" w:fill="FFFFFF"/>
        <w:spacing w:after="0" w:line="240" w:lineRule="auto"/>
        <w:textAlignment w:val="baseline"/>
        <w:outlineLvl w:val="1"/>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bdr w:val="none" w:sz="0" w:space="0" w:color="auto" w:frame="1"/>
          <w:lang w:eastAsia="ru-RU"/>
        </w:rPr>
        <w:t>Закон (семейный кодекс) о защите прав ребенка</w:t>
      </w:r>
    </w:p>
    <w:p w:rsidR="00F40CEB" w:rsidRPr="00F40CEB" w:rsidRDefault="00F40CEB" w:rsidP="00F40CEB">
      <w:pPr>
        <w:spacing w:after="0" w:line="240" w:lineRule="auto"/>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noProof/>
          <w:color w:val="444444"/>
          <w:sz w:val="24"/>
          <w:szCs w:val="24"/>
          <w:lang w:eastAsia="ru-RU"/>
        </w:rPr>
        <w:drawing>
          <wp:inline distT="0" distB="0" distL="0" distR="0" wp14:anchorId="2C34B9BE" wp14:editId="7DC6834A">
            <wp:extent cx="478155" cy="478155"/>
            <wp:effectExtent l="0" t="0" r="0" b="0"/>
            <wp:docPr id="1" name="Рисунок 1" descr="https://linega.ru/images/alert-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nega.ru/images/alert-ic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p w:rsidR="00F40CEB" w:rsidRPr="00F40CEB" w:rsidRDefault="00F40CEB" w:rsidP="00F40CEB">
      <w:pPr>
        <w:spacing w:after="0" w:line="240" w:lineRule="auto"/>
        <w:textAlignment w:val="baseline"/>
        <w:rPr>
          <w:rFonts w:ascii="Times New Roman" w:eastAsia="Times New Roman" w:hAnsi="Times New Roman" w:cs="Times New Roman"/>
          <w:color w:val="000000"/>
          <w:sz w:val="24"/>
          <w:szCs w:val="24"/>
          <w:lang w:eastAsia="ru-RU"/>
        </w:rPr>
      </w:pPr>
      <w:r w:rsidRPr="00F40CEB">
        <w:rPr>
          <w:rFonts w:ascii="Times New Roman" w:eastAsia="Times New Roman" w:hAnsi="Times New Roman" w:cs="Times New Roman"/>
          <w:color w:val="000000"/>
          <w:sz w:val="24"/>
          <w:szCs w:val="24"/>
          <w:lang w:eastAsia="ru-RU"/>
        </w:rPr>
        <w:t xml:space="preserve">Основные права человека (ребенка) указаны в Конституции РФ. Права человека, как и права ребенка, начинаются </w:t>
      </w:r>
      <w:proofErr w:type="gramStart"/>
      <w:r w:rsidRPr="00F40CEB">
        <w:rPr>
          <w:rFonts w:ascii="Times New Roman" w:eastAsia="Times New Roman" w:hAnsi="Times New Roman" w:cs="Times New Roman"/>
          <w:color w:val="000000"/>
          <w:sz w:val="24"/>
          <w:szCs w:val="24"/>
          <w:lang w:eastAsia="ru-RU"/>
        </w:rPr>
        <w:t>с права</w:t>
      </w:r>
      <w:proofErr w:type="gramEnd"/>
      <w:r w:rsidRPr="00F40CEB">
        <w:rPr>
          <w:rFonts w:ascii="Times New Roman" w:eastAsia="Times New Roman" w:hAnsi="Times New Roman" w:cs="Times New Roman"/>
          <w:color w:val="000000"/>
          <w:sz w:val="24"/>
          <w:szCs w:val="24"/>
          <w:lang w:eastAsia="ru-RU"/>
        </w:rPr>
        <w:t xml:space="preserve"> на жизнь. Жизнь – это первое и главное, что дано человеку. Она уникальна, свята, неприкосновенна.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Происхождение ребенка от матери (материнство) устанавливается на основании документов, подтверждающих рождение ребенка матерью в медицинском учреждении, а в случае рождения ребенка вне медицинского учреждения на основании медицинских документов, свидетельских показаний или на основании иных доказательств</w:t>
      </w:r>
      <w:proofErr w:type="gramStart"/>
      <w:r w:rsidRPr="00F40CEB">
        <w:rPr>
          <w:rFonts w:ascii="Times New Roman" w:eastAsia="Times New Roman" w:hAnsi="Times New Roman" w:cs="Times New Roman"/>
          <w:color w:val="444444"/>
          <w:sz w:val="24"/>
          <w:szCs w:val="24"/>
          <w:lang w:eastAsia="ru-RU"/>
        </w:rPr>
        <w:t>.</w:t>
      </w:r>
      <w:proofErr w:type="gramEnd"/>
      <w:r w:rsidRPr="00F40CEB">
        <w:rPr>
          <w:rFonts w:ascii="Times New Roman" w:eastAsia="Times New Roman" w:hAnsi="Times New Roman" w:cs="Times New Roman"/>
          <w:color w:val="444444"/>
          <w:sz w:val="24"/>
          <w:szCs w:val="24"/>
          <w:lang w:eastAsia="ru-RU"/>
        </w:rPr>
        <w:t xml:space="preserve"> (</w:t>
      </w:r>
      <w:proofErr w:type="gramStart"/>
      <w:r w:rsidRPr="00F40CEB">
        <w:rPr>
          <w:rFonts w:ascii="Times New Roman" w:eastAsia="Times New Roman" w:hAnsi="Times New Roman" w:cs="Times New Roman"/>
          <w:color w:val="444444"/>
          <w:sz w:val="24"/>
          <w:szCs w:val="24"/>
          <w:lang w:eastAsia="ru-RU"/>
        </w:rPr>
        <w:t>в</w:t>
      </w:r>
      <w:proofErr w:type="gramEnd"/>
      <w:r w:rsidRPr="00F40CEB">
        <w:rPr>
          <w:rFonts w:ascii="Times New Roman" w:eastAsia="Times New Roman" w:hAnsi="Times New Roman" w:cs="Times New Roman"/>
          <w:color w:val="444444"/>
          <w:sz w:val="24"/>
          <w:szCs w:val="24"/>
          <w:lang w:eastAsia="ru-RU"/>
        </w:rPr>
        <w:t xml:space="preserve"> ред.</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Данными нормативными актами установлены основные гарантии прав и свобод несовершеннолетних, что позволяет создавать правовые, социальные и экономические условия для их реализации. В России функционирует институт Уполномоченного по правам ребенка.</w:t>
      </w:r>
      <w:r w:rsidRPr="00F40CEB">
        <w:rPr>
          <w:rFonts w:ascii="Times New Roman" w:eastAsia="Times New Roman" w:hAnsi="Times New Roman" w:cs="Times New Roman"/>
          <w:color w:val="444444"/>
          <w:sz w:val="24"/>
          <w:szCs w:val="24"/>
          <w:lang w:eastAsia="ru-RU"/>
        </w:rPr>
        <w:br/>
        <w:t>Государственный доклад о положении детей в Российской Федерации представляется Правительством Российской Федерации палатам Федерального Собрания Российской Федерации Порядок его разработки, распространения, в том числе опубликования, определяется Правительством Российской Федерации.</w:t>
      </w:r>
    </w:p>
    <w:p w:rsidR="00F40CEB" w:rsidRPr="00F40CEB" w:rsidRDefault="00F40CEB" w:rsidP="00F40CEB">
      <w:pPr>
        <w:spacing w:after="0" w:line="240" w:lineRule="auto"/>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noProof/>
          <w:color w:val="444444"/>
          <w:sz w:val="24"/>
          <w:szCs w:val="24"/>
          <w:lang w:eastAsia="ru-RU"/>
        </w:rPr>
        <w:drawing>
          <wp:inline distT="0" distB="0" distL="0" distR="0" wp14:anchorId="43A7A2D9" wp14:editId="111F2724">
            <wp:extent cx="478155" cy="478155"/>
            <wp:effectExtent l="0" t="0" r="0" b="0"/>
            <wp:docPr id="2" name="Рисунок 2" descr="https://linega.ru/images/attention-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nega.ru/images/attention-ico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p w:rsidR="00F40CEB" w:rsidRPr="00F40CEB" w:rsidRDefault="00F40CEB" w:rsidP="00F40CEB">
      <w:pPr>
        <w:spacing w:after="0" w:line="240" w:lineRule="auto"/>
        <w:textAlignment w:val="baseline"/>
        <w:rPr>
          <w:rFonts w:ascii="Times New Roman" w:eastAsia="Times New Roman" w:hAnsi="Times New Roman" w:cs="Times New Roman"/>
          <w:color w:val="000000"/>
          <w:sz w:val="24"/>
          <w:szCs w:val="24"/>
          <w:lang w:eastAsia="ru-RU"/>
        </w:rPr>
      </w:pPr>
      <w:r w:rsidRPr="00F40CEB">
        <w:rPr>
          <w:rFonts w:ascii="Times New Roman" w:eastAsia="Times New Roman" w:hAnsi="Times New Roman" w:cs="Times New Roman"/>
          <w:color w:val="000000"/>
          <w:sz w:val="24"/>
          <w:szCs w:val="24"/>
          <w:lang w:eastAsia="ru-RU"/>
        </w:rPr>
        <w:t>Приняв в 1959 г. краткую Декларацию прав ребенка, ООН поставила цель: разработать документ о правах детей, который имел бы обязательную силу для государств, согласившихся его подписать. Именно таким документом и стала Конвенция о правах ребенка (1989г.).</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А защита прав ребенка, особенно того, кто утратил родительское попечение, входит в сферу деятельности органа опеки и попечительства. Поэтому приоритетным и наиболее распространенным способом защиты прав ребенка является не судебная, а административно-правовая защита, осуществляемая органами опеки и попечительства.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Если государственные механизмы действуют в пределах конкретной страны, то интернациональные в состоянии повлиять на любую страну.</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Администрация образовательных учреждений не вправе препятствовать созданию по инициативе обучающихся в возрасте старше восьми лет общественных объединений. Исключением являются детские общественные объединения, создаваемые политическими партиями, детские религиозные организации.</w:t>
      </w:r>
    </w:p>
    <w:p w:rsidR="00F40CEB" w:rsidRPr="00F40CEB" w:rsidRDefault="00F40CEB" w:rsidP="00F40CEB">
      <w:pPr>
        <w:shd w:val="clear" w:color="auto" w:fill="FFFFFF"/>
        <w:spacing w:after="0" w:line="240" w:lineRule="auto"/>
        <w:textAlignment w:val="baseline"/>
        <w:outlineLvl w:val="1"/>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bdr w:val="none" w:sz="0" w:space="0" w:color="auto" w:frame="1"/>
          <w:lang w:eastAsia="ru-RU"/>
        </w:rPr>
        <w:t>Защита прав детей. День защиты прав ребенка. Закон о защите прав ребенка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Право ребенка выражать свое мнение. Закрепление этого права подчеркивает, что и в семье ребенок является личностью, с которой следует считаться, особенно при решении тех вопросов, которые непосредственно затрагивают его интересы (Статья 12 Конвенц</w:t>
      </w:r>
      <w:proofErr w:type="gramStart"/>
      <w:r w:rsidRPr="00F40CEB">
        <w:rPr>
          <w:rFonts w:ascii="Times New Roman" w:eastAsia="Times New Roman" w:hAnsi="Times New Roman" w:cs="Times New Roman"/>
          <w:color w:val="444444"/>
          <w:sz w:val="24"/>
          <w:szCs w:val="24"/>
          <w:lang w:eastAsia="ru-RU"/>
        </w:rPr>
        <w:t>ии ОО</w:t>
      </w:r>
      <w:proofErr w:type="gramEnd"/>
      <w:r w:rsidRPr="00F40CEB">
        <w:rPr>
          <w:rFonts w:ascii="Times New Roman" w:eastAsia="Times New Roman" w:hAnsi="Times New Roman" w:cs="Times New Roman"/>
          <w:color w:val="444444"/>
          <w:sz w:val="24"/>
          <w:szCs w:val="24"/>
          <w:lang w:eastAsia="ru-RU"/>
        </w:rPr>
        <w:t>Н о правах ребенка и статья 57 СК).</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lastRenderedPageBreak/>
        <w:t>Статья 5 и статья 18. Родители несут основную долю ответственности за воспитание своих детей. Наилучшие интересы ребёнка являются предметом их основной заботы. В соответствии с нормами закона об основных правах ребенка, государство признает детство особо важным этапом жизни человека, и признает приоритетным принципом полноценной подготовки детей к жизни в обществе, в том числе в развитии у каждого ребенка общественно значимой и творческой активности, воспитания в них патриотизма, гражданственности и высоких нравственных качеств.</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С 1 марта 1996 г. введен в действие новый Семейный кодекс Российской Федерации. Принятие нового Семейного кодекса связано, в первую очередь, с коренными изменениями в политической и социально-экономической жизни страны, непосредственно затрагивающими такие важные социальные институты общества, какими являются брак и семья.</w:t>
      </w:r>
    </w:p>
    <w:p w:rsidR="00F40CEB" w:rsidRPr="00F40CEB" w:rsidRDefault="00F40CEB" w:rsidP="00F40CEB">
      <w:pPr>
        <w:shd w:val="clear" w:color="auto" w:fill="FFFFFF"/>
        <w:spacing w:after="0" w:line="240" w:lineRule="auto"/>
        <w:textAlignment w:val="baseline"/>
        <w:outlineLvl w:val="1"/>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bdr w:val="none" w:sz="0" w:space="0" w:color="auto" w:frame="1"/>
          <w:lang w:eastAsia="ru-RU"/>
        </w:rPr>
        <w:t>Федеральный закон от 24 июля 1998 г</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Законодательством Российской Федерации установлен перечень субъектов, на которых возложена обязанность оказывать содействие ребенку в защите его прав.</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Одной из крупных законодательных мер явилось принятие Федерального закона от 21.12.96 г. № 159-ФЗ «О дополнительных гарантиях по социальной защите детей-сирот и детей, оставшихся без попечения родителей», которым предусмотрены существенные дополнительные льготы и преимущества в области образования, медицинского обслуживания, дополнительные гарантии прав на имущество и жилое помещение, а также права.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 xml:space="preserve">В 1962 году была провозглашена конвенция о запрете детских браков, которая является обязательным для выполнения каждым членом ООН. Она требует установления во внутригосударственных законах минимального брачного возраста. Конечно, ООН </w:t>
      </w:r>
      <w:proofErr w:type="spellStart"/>
      <w:r w:rsidRPr="00F40CEB">
        <w:rPr>
          <w:rFonts w:ascii="Times New Roman" w:eastAsia="Times New Roman" w:hAnsi="Times New Roman" w:cs="Times New Roman"/>
          <w:color w:val="444444"/>
          <w:sz w:val="24"/>
          <w:szCs w:val="24"/>
          <w:lang w:eastAsia="ru-RU"/>
        </w:rPr>
        <w:t>устанавливаеь</w:t>
      </w:r>
      <w:proofErr w:type="spellEnd"/>
      <w:r w:rsidRPr="00F40CEB">
        <w:rPr>
          <w:rFonts w:ascii="Times New Roman" w:eastAsia="Times New Roman" w:hAnsi="Times New Roman" w:cs="Times New Roman"/>
          <w:color w:val="444444"/>
          <w:sz w:val="24"/>
          <w:szCs w:val="24"/>
          <w:lang w:eastAsia="ru-RU"/>
        </w:rPr>
        <w:t xml:space="preserve"> определенные исключения из данных случаев, если они будут необходимы для защиты интересов сторон.</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Часто бывает так, что мы видим нарушение закона, но не знаем, как поступить в данном случае и к кому обратиться. Например, рядом в подъезде живёт семья с детьми.</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Резолюциями ООН было запрещено привлечение детей к опасным и вредным работам или труд сверх установленного времени. Также было введено ограничение по применению некоторых видов наказаний в отношении лиц моложе 18-16 лет, например смертной казни. Был установлен категорический запрет пыток, истязаний в отношении детей.</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Установлены основные направления обеспечения прав ребенка, а также организационные основы гарантий прав ребенка.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Российской Федерации, в целях создания правовых, социально-экономических условий для реализации прав и законных интересов ребенка.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Отношения, регулируемые настоящим Федеральным законом Статья 3. Законодательство Российской Федерации об основных гарантиях прав ребенка в Российской Федерации Статья 4. Цели государственной политики в интересах детей Статья 5.</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Защита прав детей, находящихся в трудной жизненной ситуации (за исключением содержащихся и обучающихся в федеральных государственных образовательных учреждениях), осуществляется органами государственной власти субъектов Российской Федерации в соответствии с законодательством субъектов Российской Федерации.</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Государственный доклад о положении детей в Российской Федерации представляется Правительством Российской Федерации палатам Федерального Собрания Российской Федерации.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Основное общее образование обязательно.</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Конвенция ООН о правах ребенка, которая устанавливает тридцать восемь прав, в том числе ряд прав, связанных с процессом получения образования (ст.24).</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Впервые в кодексе определены основы правовой защиты детей от насилия в семье. В этой связи установлено, что способы воспитания должны исключать пренебрежительное, жестокое, грубое, унижающее человеческое достоинство обращение, оскорбление и эксплуатацию детей (ст. 65). Усилены нормы, касающиеся лишения родительских прав (ст. 69-72).</w:t>
      </w:r>
    </w:p>
    <w:p w:rsidR="00F40CEB" w:rsidRPr="00F40CEB" w:rsidRDefault="00F40CEB" w:rsidP="00F40CEB">
      <w:pPr>
        <w:shd w:val="clear" w:color="auto" w:fill="FFFFFF"/>
        <w:spacing w:after="0" w:line="240" w:lineRule="auto"/>
        <w:textAlignment w:val="baseline"/>
        <w:outlineLvl w:val="1"/>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bdr w:val="none" w:sz="0" w:space="0" w:color="auto" w:frame="1"/>
          <w:lang w:eastAsia="ru-RU"/>
        </w:rPr>
        <w:t>Последние изменения в законе о детях</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 xml:space="preserve">Среди них следует отметить Федеральный закон «О дополнительных гарантиях по социальной защите детей-сирот и детей, отставших без попечения родителей». Постановление Правительства РФ </w:t>
      </w:r>
      <w:r w:rsidRPr="00F40CEB">
        <w:rPr>
          <w:rFonts w:ascii="Times New Roman" w:eastAsia="Times New Roman" w:hAnsi="Times New Roman" w:cs="Times New Roman"/>
          <w:color w:val="444444"/>
          <w:sz w:val="24"/>
          <w:szCs w:val="24"/>
          <w:lang w:eastAsia="ru-RU"/>
        </w:rPr>
        <w:lastRenderedPageBreak/>
        <w:t xml:space="preserve">«Об утверждении Типового положения об образовательном учреждении для детей, нуждающихся в психолого-педагогической и </w:t>
      </w:r>
      <w:proofErr w:type="gramStart"/>
      <w:r w:rsidRPr="00F40CEB">
        <w:rPr>
          <w:rFonts w:ascii="Times New Roman" w:eastAsia="Times New Roman" w:hAnsi="Times New Roman" w:cs="Times New Roman"/>
          <w:color w:val="444444"/>
          <w:sz w:val="24"/>
          <w:szCs w:val="24"/>
          <w:lang w:eastAsia="ru-RU"/>
        </w:rPr>
        <w:t>медико-социальной</w:t>
      </w:r>
      <w:proofErr w:type="gramEnd"/>
      <w:r w:rsidRPr="00F40CEB">
        <w:rPr>
          <w:rFonts w:ascii="Times New Roman" w:eastAsia="Times New Roman" w:hAnsi="Times New Roman" w:cs="Times New Roman"/>
          <w:color w:val="444444"/>
          <w:sz w:val="24"/>
          <w:szCs w:val="24"/>
          <w:lang w:eastAsia="ru-RU"/>
        </w:rPr>
        <w:t xml:space="preserve"> помощи» и ряд других документов.</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Международная защита прав детей – главный и самый действенный инструмент охраны, содействия и развития стратегий и программ по улучшению условий проживания детей на всей Земле. Если государственные механизмы действуют в пределах конкретной страны, то интернациональные в состоянии повлиять на любую страну.</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Важной предпосылкой защиты этими органами прав несовершеннолетнего является тесный контакт и взаимодействие с прокуратурой, ОВД, Комиссиями по делам несовершеннолетних и другими государственными и общественными организациями. К сожалению, основная часть законов, принятых до настоящего времени, направлена на прописывание роли ведомств и определение границ их деятельности.</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 xml:space="preserve">Но только Вторая мировая война смогла в полной мере заставить международное сообщество принять немедленные действия по остановке насилия, </w:t>
      </w:r>
      <w:proofErr w:type="spellStart"/>
      <w:r w:rsidRPr="00F40CEB">
        <w:rPr>
          <w:rFonts w:ascii="Times New Roman" w:eastAsia="Times New Roman" w:hAnsi="Times New Roman" w:cs="Times New Roman"/>
          <w:color w:val="444444"/>
          <w:sz w:val="24"/>
          <w:szCs w:val="24"/>
          <w:lang w:eastAsia="ru-RU"/>
        </w:rPr>
        <w:t>антигуманности</w:t>
      </w:r>
      <w:proofErr w:type="spellEnd"/>
      <w:r w:rsidRPr="00F40CEB">
        <w:rPr>
          <w:rFonts w:ascii="Times New Roman" w:eastAsia="Times New Roman" w:hAnsi="Times New Roman" w:cs="Times New Roman"/>
          <w:color w:val="444444"/>
          <w:sz w:val="24"/>
          <w:szCs w:val="24"/>
          <w:lang w:eastAsia="ru-RU"/>
        </w:rPr>
        <w:t xml:space="preserve"> и холокоста. Защита прав детей стала важным звеном работы новой мировой организации — ООН. Она закрепила принцип уважения прав и интересов человека, исключая любое унижение и дискриминацию.</w:t>
      </w:r>
    </w:p>
    <w:p w:rsidR="00F40CEB" w:rsidRPr="00F40CEB" w:rsidRDefault="00F40CEB" w:rsidP="00F40CEB">
      <w:pPr>
        <w:shd w:val="clear" w:color="auto" w:fill="FFFFFF"/>
        <w:spacing w:after="0" w:line="240" w:lineRule="auto"/>
        <w:textAlignment w:val="baseline"/>
        <w:outlineLvl w:val="1"/>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bdr w:val="none" w:sz="0" w:space="0" w:color="auto" w:frame="1"/>
          <w:lang w:eastAsia="ru-RU"/>
        </w:rPr>
        <w:t>Верховный комиссар ООН по делам беженцев</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И наконец, ребенок должен быть защищен от всех форм небрежного отношения, жестокости и эксплуатации (принцип девятый).</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i/>
          <w:iCs/>
          <w:color w:val="444444"/>
          <w:sz w:val="24"/>
          <w:szCs w:val="24"/>
          <w:bdr w:val="none" w:sz="0" w:space="0" w:color="auto" w:frame="1"/>
          <w:lang w:eastAsia="ru-RU"/>
        </w:rPr>
        <w:t xml:space="preserve">Государства-участники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w:t>
      </w:r>
      <w:proofErr w:type="gramStart"/>
      <w:r w:rsidRPr="00F40CEB">
        <w:rPr>
          <w:rFonts w:ascii="Times New Roman" w:eastAsia="Times New Roman" w:hAnsi="Times New Roman" w:cs="Times New Roman"/>
          <w:i/>
          <w:iCs/>
          <w:color w:val="444444"/>
          <w:sz w:val="24"/>
          <w:szCs w:val="24"/>
          <w:bdr w:val="none" w:sz="0" w:space="0" w:color="auto" w:frame="1"/>
          <w:lang w:eastAsia="ru-RU"/>
        </w:rPr>
        <w:t>к</w:t>
      </w:r>
      <w:proofErr w:type="gramEnd"/>
      <w:r w:rsidRPr="00F40CEB">
        <w:rPr>
          <w:rFonts w:ascii="Times New Roman" w:eastAsia="Times New Roman" w:hAnsi="Times New Roman" w:cs="Times New Roman"/>
          <w:i/>
          <w:iCs/>
          <w:color w:val="444444"/>
          <w:sz w:val="24"/>
          <w:szCs w:val="24"/>
          <w:bdr w:val="none" w:sz="0" w:space="0" w:color="auto" w:frame="1"/>
          <w:lang w:eastAsia="ru-RU"/>
        </w:rPr>
        <w:t xml:space="preserve"> </w:t>
      </w:r>
      <w:proofErr w:type="gramStart"/>
      <w:r w:rsidRPr="00F40CEB">
        <w:rPr>
          <w:rFonts w:ascii="Times New Roman" w:eastAsia="Times New Roman" w:hAnsi="Times New Roman" w:cs="Times New Roman"/>
          <w:i/>
          <w:iCs/>
          <w:color w:val="444444"/>
          <w:sz w:val="24"/>
          <w:szCs w:val="24"/>
          <w:bdr w:val="none" w:sz="0" w:space="0" w:color="auto" w:frame="1"/>
          <w:lang w:eastAsia="ru-RU"/>
        </w:rPr>
        <w:t>таким</w:t>
      </w:r>
      <w:proofErr w:type="gramEnd"/>
      <w:r w:rsidRPr="00F40CEB">
        <w:rPr>
          <w:rFonts w:ascii="Times New Roman" w:eastAsia="Times New Roman" w:hAnsi="Times New Roman" w:cs="Times New Roman"/>
          <w:i/>
          <w:iCs/>
          <w:color w:val="444444"/>
          <w:sz w:val="24"/>
          <w:szCs w:val="24"/>
          <w:bdr w:val="none" w:sz="0" w:space="0" w:color="auto" w:frame="1"/>
          <w:lang w:eastAsia="ru-RU"/>
        </w:rPr>
        <w:t xml:space="preserve">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В соответствии с законодательством Российской Федерации органы исполнительной власти субъектов РФ осуществляют мероприятия по обеспечению профессиональной ориентации, профессиональной подготовки детей, достигших возраста 14 лет. В случае приема на работу детей, достигших возраста 15 лет, им гарантируются вознаграждение за труд, охрана труда, сокращенное рабочее время, отпуск. Государства-участники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w:t>
      </w:r>
    </w:p>
    <w:p w:rsidR="00F40CEB" w:rsidRPr="00F40CEB" w:rsidRDefault="00F40CEB" w:rsidP="00F40CEB">
      <w:pPr>
        <w:spacing w:after="0" w:line="240" w:lineRule="auto"/>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noProof/>
          <w:color w:val="444444"/>
          <w:sz w:val="24"/>
          <w:szCs w:val="24"/>
          <w:lang w:eastAsia="ru-RU"/>
        </w:rPr>
        <w:drawing>
          <wp:inline distT="0" distB="0" distL="0" distR="0" wp14:anchorId="732D4E6A" wp14:editId="2C263D82">
            <wp:extent cx="478155" cy="478155"/>
            <wp:effectExtent l="0" t="0" r="0" b="0"/>
            <wp:docPr id="3" name="Рисунок 3" descr="https://linega.ru/images/alert-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inega.ru/images/alert-ic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p w:rsidR="00F40CEB" w:rsidRPr="00F40CEB" w:rsidRDefault="00F40CEB" w:rsidP="00F40CEB">
      <w:pPr>
        <w:spacing w:after="0" w:line="240" w:lineRule="auto"/>
        <w:textAlignment w:val="baseline"/>
        <w:rPr>
          <w:rFonts w:ascii="Times New Roman" w:eastAsia="Times New Roman" w:hAnsi="Times New Roman" w:cs="Times New Roman"/>
          <w:color w:val="000000"/>
          <w:sz w:val="24"/>
          <w:szCs w:val="24"/>
          <w:lang w:eastAsia="ru-RU"/>
        </w:rPr>
      </w:pPr>
      <w:r w:rsidRPr="00F40CEB">
        <w:rPr>
          <w:rFonts w:ascii="Times New Roman" w:eastAsia="Times New Roman" w:hAnsi="Times New Roman" w:cs="Times New Roman"/>
          <w:color w:val="000000"/>
          <w:sz w:val="24"/>
          <w:szCs w:val="24"/>
          <w:lang w:eastAsia="ru-RU"/>
        </w:rPr>
        <w:t>На данный момент ни одно государство на Земле не может обеспечить полной безопасности подрастающего поколения.</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 xml:space="preserve">Международное сообщество начало обращать внимание на необходимость </w:t>
      </w:r>
      <w:proofErr w:type="gramStart"/>
      <w:r w:rsidRPr="00F40CEB">
        <w:rPr>
          <w:rFonts w:ascii="Times New Roman" w:eastAsia="Times New Roman" w:hAnsi="Times New Roman" w:cs="Times New Roman"/>
          <w:color w:val="444444"/>
          <w:sz w:val="24"/>
          <w:szCs w:val="24"/>
          <w:lang w:eastAsia="ru-RU"/>
        </w:rPr>
        <w:t>урегулирования вопроса защиты прав детей</w:t>
      </w:r>
      <w:proofErr w:type="gramEnd"/>
      <w:r w:rsidRPr="00F40CEB">
        <w:rPr>
          <w:rFonts w:ascii="Times New Roman" w:eastAsia="Times New Roman" w:hAnsi="Times New Roman" w:cs="Times New Roman"/>
          <w:color w:val="444444"/>
          <w:sz w:val="24"/>
          <w:szCs w:val="24"/>
          <w:lang w:eastAsia="ru-RU"/>
        </w:rPr>
        <w:t xml:space="preserve"> лишь в начале 20-го века. Первая мировая война открыла глаза на существование насилия и бесчеловечности, показала истинную картину беззащитности детской части населения.</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Когда страна подписывает эту Конвенцию, она принимает на себя обязанность предоставления этих прав всем детям без исключения.</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На сайте «</w:t>
      </w:r>
      <w:proofErr w:type="spellStart"/>
      <w:r w:rsidRPr="00F40CEB">
        <w:rPr>
          <w:rFonts w:ascii="Times New Roman" w:eastAsia="Times New Roman" w:hAnsi="Times New Roman" w:cs="Times New Roman"/>
          <w:color w:val="444444"/>
          <w:sz w:val="24"/>
          <w:szCs w:val="24"/>
          <w:lang w:eastAsia="ru-RU"/>
        </w:rPr>
        <w:t>Zakonbase</w:t>
      </w:r>
      <w:proofErr w:type="spellEnd"/>
      <w:r w:rsidRPr="00F40CEB">
        <w:rPr>
          <w:rFonts w:ascii="Times New Roman" w:eastAsia="Times New Roman" w:hAnsi="Times New Roman" w:cs="Times New Roman"/>
          <w:color w:val="444444"/>
          <w:sz w:val="24"/>
          <w:szCs w:val="24"/>
          <w:lang w:eastAsia="ru-RU"/>
        </w:rPr>
        <w:t>» представлен ФЕДЕРАЛЬНЫЙ ЗАКОН от 24.07.98 N 124-ФЗ (ред. от 17.12.2009) «ОБ ОСНОВНЫХ ГАРАНТИЯХ ПРАВ РЕБЕНКА В РОССИЙСКОЙ ФЕДЕРАЦИИ» в самой последней редакции. Соблюдать все требования законодательства просто, если ознакомиться с соответствующими разделами, главами и статьями этого документа за 2014 год.</w:t>
      </w:r>
    </w:p>
    <w:p w:rsidR="00F40CEB" w:rsidRPr="00F40CEB" w:rsidRDefault="00F40CEB" w:rsidP="00F40CEB">
      <w:pPr>
        <w:spacing w:after="0" w:line="240" w:lineRule="auto"/>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noProof/>
          <w:color w:val="444444"/>
          <w:sz w:val="24"/>
          <w:szCs w:val="24"/>
          <w:lang w:eastAsia="ru-RU"/>
        </w:rPr>
        <w:drawing>
          <wp:inline distT="0" distB="0" distL="0" distR="0" wp14:anchorId="52126796" wp14:editId="271CCAA6">
            <wp:extent cx="478155" cy="478155"/>
            <wp:effectExtent l="0" t="0" r="0" b="0"/>
            <wp:docPr id="4" name="Рисунок 4" descr="https://linega.ru/images/info-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inega.ru/images/info-ic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p w:rsidR="00F40CEB" w:rsidRPr="00F40CEB" w:rsidRDefault="00F40CEB" w:rsidP="00F40CEB">
      <w:pPr>
        <w:spacing w:after="0" w:line="240" w:lineRule="auto"/>
        <w:textAlignment w:val="baseline"/>
        <w:rPr>
          <w:rFonts w:ascii="Times New Roman" w:eastAsia="Times New Roman" w:hAnsi="Times New Roman" w:cs="Times New Roman"/>
          <w:color w:val="000000"/>
          <w:sz w:val="24"/>
          <w:szCs w:val="24"/>
          <w:lang w:eastAsia="ru-RU"/>
        </w:rPr>
      </w:pPr>
      <w:r w:rsidRPr="00F40CEB">
        <w:rPr>
          <w:rFonts w:ascii="Times New Roman" w:eastAsia="Times New Roman" w:hAnsi="Times New Roman" w:cs="Times New Roman"/>
          <w:color w:val="000000"/>
          <w:sz w:val="24"/>
          <w:szCs w:val="24"/>
          <w:lang w:eastAsia="ru-RU"/>
        </w:rPr>
        <w:t>В целях обеспечения безопасности жизни, охраны здоровья, нравственности ребенка проводится экспертиза (социальная, психологическая, педагогическая, санитарная) настольных, компьютерных и иных игр, игрушек и игровых сооружений для детей.</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С этой целью ребенку, в частности, предоставляется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Сегодня, к нашему глубокому сожалению, в лицо к некоторым детям смотрят голод, болезни, социальное отчуждение — ужасные спутники нищеты, порождающие отчаяние и конфликт.</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p>
    <w:p w:rsidR="00F40CEB" w:rsidRPr="00F40CEB" w:rsidRDefault="00F40CEB" w:rsidP="00F40CEB">
      <w:pPr>
        <w:shd w:val="clear" w:color="auto" w:fill="FFFFFF"/>
        <w:spacing w:after="0" w:line="240" w:lineRule="auto"/>
        <w:textAlignment w:val="baseline"/>
        <w:outlineLvl w:val="1"/>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bdr w:val="none" w:sz="0" w:space="0" w:color="auto" w:frame="1"/>
          <w:lang w:eastAsia="ru-RU"/>
        </w:rPr>
        <w:t>Список использованной литературы</w:t>
      </w:r>
    </w:p>
    <w:p w:rsidR="00F40CEB" w:rsidRPr="00F40CEB" w:rsidRDefault="00F40CEB" w:rsidP="00F40CEB">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ru-RU"/>
        </w:rPr>
      </w:pPr>
      <w:r w:rsidRPr="00F40CEB">
        <w:rPr>
          <w:rFonts w:ascii="Times New Roman" w:eastAsia="Times New Roman" w:hAnsi="Times New Roman" w:cs="Times New Roman"/>
          <w:color w:val="444444"/>
          <w:sz w:val="24"/>
          <w:szCs w:val="24"/>
          <w:lang w:eastAsia="ru-RU"/>
        </w:rPr>
        <w:t>Кроме этого закон устанавливает право на проживание и воспитание в семье, общение со всеми своими родственниками, защиту своих законных прав и, соответственно, интересов, выражение своего мнения. Помимо вышесказанного Семейный кодекс, права ребенка регламентирующий, устанавливает такие, казалось бы, неотъемлемые права, как право на собственное имя</w:t>
      </w:r>
      <w:proofErr w:type="gramStart"/>
      <w:r w:rsidRPr="00F40CEB">
        <w:rPr>
          <w:rFonts w:ascii="Times New Roman" w:eastAsia="Times New Roman" w:hAnsi="Times New Roman" w:cs="Times New Roman"/>
          <w:color w:val="444444"/>
          <w:sz w:val="24"/>
          <w:szCs w:val="24"/>
          <w:lang w:eastAsia="ru-RU"/>
        </w:rPr>
        <w:t xml:space="preserve"> .</w:t>
      </w:r>
      <w:proofErr w:type="gramEnd"/>
    </w:p>
    <w:p w:rsidR="00DB1A1D" w:rsidRPr="00F40CEB" w:rsidRDefault="00DB1A1D" w:rsidP="00F40CEB">
      <w:pPr>
        <w:spacing w:after="0" w:line="240" w:lineRule="auto"/>
        <w:rPr>
          <w:rFonts w:ascii="Times New Roman" w:hAnsi="Times New Roman" w:cs="Times New Roman"/>
          <w:sz w:val="24"/>
          <w:szCs w:val="24"/>
        </w:rPr>
      </w:pPr>
    </w:p>
    <w:sectPr w:rsidR="00DB1A1D" w:rsidRPr="00F40CEB" w:rsidSect="00F40CE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D76"/>
    <w:multiLevelType w:val="multilevel"/>
    <w:tmpl w:val="1DF2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4E8"/>
    <w:rsid w:val="00CA24E8"/>
    <w:rsid w:val="00DB1A1D"/>
    <w:rsid w:val="00F40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0C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0C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0C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0C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3268">
      <w:bodyDiv w:val="1"/>
      <w:marLeft w:val="0"/>
      <w:marRight w:val="0"/>
      <w:marTop w:val="0"/>
      <w:marBottom w:val="0"/>
      <w:divBdr>
        <w:top w:val="none" w:sz="0" w:space="0" w:color="auto"/>
        <w:left w:val="none" w:sz="0" w:space="0" w:color="auto"/>
        <w:bottom w:val="none" w:sz="0" w:space="0" w:color="auto"/>
        <w:right w:val="none" w:sz="0" w:space="0" w:color="auto"/>
      </w:divBdr>
      <w:divsChild>
        <w:div w:id="2095083206">
          <w:marLeft w:val="0"/>
          <w:marRight w:val="0"/>
          <w:marTop w:val="0"/>
          <w:marBottom w:val="240"/>
          <w:divBdr>
            <w:top w:val="single" w:sz="6" w:space="11" w:color="AAAAAA"/>
            <w:left w:val="single" w:sz="6" w:space="11" w:color="AAAAAA"/>
            <w:bottom w:val="single" w:sz="6" w:space="11" w:color="AAAAAA"/>
            <w:right w:val="single" w:sz="6" w:space="11" w:color="AAAAAA"/>
          </w:divBdr>
          <w:divsChild>
            <w:div w:id="982657814">
              <w:marLeft w:val="0"/>
              <w:marRight w:val="0"/>
              <w:marTop w:val="0"/>
              <w:marBottom w:val="0"/>
              <w:divBdr>
                <w:top w:val="none" w:sz="0" w:space="0" w:color="auto"/>
                <w:left w:val="none" w:sz="0" w:space="0" w:color="auto"/>
                <w:bottom w:val="none" w:sz="0" w:space="0" w:color="auto"/>
                <w:right w:val="none" w:sz="0" w:space="0" w:color="auto"/>
              </w:divBdr>
            </w:div>
          </w:divsChild>
        </w:div>
        <w:div w:id="835071646">
          <w:marLeft w:val="0"/>
          <w:marRight w:val="0"/>
          <w:marTop w:val="150"/>
          <w:marBottom w:val="150"/>
          <w:divBdr>
            <w:top w:val="single" w:sz="6" w:space="0" w:color="FF4F4A"/>
            <w:left w:val="single" w:sz="6" w:space="0" w:color="FF4F4A"/>
            <w:bottom w:val="single" w:sz="6" w:space="0" w:color="FF4F4A"/>
            <w:right w:val="single" w:sz="6" w:space="0" w:color="FF4F4A"/>
          </w:divBdr>
          <w:divsChild>
            <w:div w:id="13255530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22735545">
      <w:bodyDiv w:val="1"/>
      <w:marLeft w:val="0"/>
      <w:marRight w:val="0"/>
      <w:marTop w:val="0"/>
      <w:marBottom w:val="0"/>
      <w:divBdr>
        <w:top w:val="none" w:sz="0" w:space="0" w:color="auto"/>
        <w:left w:val="none" w:sz="0" w:space="0" w:color="auto"/>
        <w:bottom w:val="none" w:sz="0" w:space="0" w:color="auto"/>
        <w:right w:val="none" w:sz="0" w:space="0" w:color="auto"/>
      </w:divBdr>
    </w:div>
    <w:div w:id="639963796">
      <w:bodyDiv w:val="1"/>
      <w:marLeft w:val="0"/>
      <w:marRight w:val="0"/>
      <w:marTop w:val="0"/>
      <w:marBottom w:val="0"/>
      <w:divBdr>
        <w:top w:val="none" w:sz="0" w:space="0" w:color="auto"/>
        <w:left w:val="none" w:sz="0" w:space="0" w:color="auto"/>
        <w:bottom w:val="none" w:sz="0" w:space="0" w:color="auto"/>
        <w:right w:val="none" w:sz="0" w:space="0" w:color="auto"/>
      </w:divBdr>
      <w:divsChild>
        <w:div w:id="1722561140">
          <w:marLeft w:val="0"/>
          <w:marRight w:val="0"/>
          <w:marTop w:val="150"/>
          <w:marBottom w:val="150"/>
          <w:divBdr>
            <w:top w:val="single" w:sz="6" w:space="0" w:color="FF4F4A"/>
            <w:left w:val="single" w:sz="6" w:space="0" w:color="FF4F4A"/>
            <w:bottom w:val="single" w:sz="6" w:space="0" w:color="FF4F4A"/>
            <w:right w:val="single" w:sz="6" w:space="0" w:color="FF4F4A"/>
          </w:divBdr>
          <w:divsChild>
            <w:div w:id="2136635426">
              <w:marLeft w:val="750"/>
              <w:marRight w:val="0"/>
              <w:marTop w:val="0"/>
              <w:marBottom w:val="0"/>
              <w:divBdr>
                <w:top w:val="none" w:sz="0" w:space="0" w:color="auto"/>
                <w:left w:val="none" w:sz="0" w:space="0" w:color="auto"/>
                <w:bottom w:val="none" w:sz="0" w:space="0" w:color="auto"/>
                <w:right w:val="none" w:sz="0" w:space="0" w:color="auto"/>
              </w:divBdr>
            </w:div>
          </w:divsChild>
        </w:div>
        <w:div w:id="1193543328">
          <w:marLeft w:val="0"/>
          <w:marRight w:val="0"/>
          <w:marTop w:val="150"/>
          <w:marBottom w:val="150"/>
          <w:divBdr>
            <w:top w:val="single" w:sz="6" w:space="0" w:color="65ADFE"/>
            <w:left w:val="single" w:sz="6" w:space="0" w:color="65ADFE"/>
            <w:bottom w:val="single" w:sz="6" w:space="0" w:color="65ADFE"/>
            <w:right w:val="single" w:sz="6" w:space="0" w:color="65ADFE"/>
          </w:divBdr>
          <w:divsChild>
            <w:div w:id="61193733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62739649">
      <w:bodyDiv w:val="1"/>
      <w:marLeft w:val="0"/>
      <w:marRight w:val="0"/>
      <w:marTop w:val="0"/>
      <w:marBottom w:val="0"/>
      <w:divBdr>
        <w:top w:val="none" w:sz="0" w:space="0" w:color="auto"/>
        <w:left w:val="none" w:sz="0" w:space="0" w:color="auto"/>
        <w:bottom w:val="none" w:sz="0" w:space="0" w:color="auto"/>
        <w:right w:val="none" w:sz="0" w:space="0" w:color="auto"/>
      </w:divBdr>
      <w:divsChild>
        <w:div w:id="1122111368">
          <w:marLeft w:val="0"/>
          <w:marRight w:val="0"/>
          <w:marTop w:val="150"/>
          <w:marBottom w:val="150"/>
          <w:divBdr>
            <w:top w:val="single" w:sz="6" w:space="0" w:color="7AD975"/>
            <w:left w:val="single" w:sz="6" w:space="0" w:color="7AD975"/>
            <w:bottom w:val="single" w:sz="6" w:space="0" w:color="7AD975"/>
            <w:right w:val="single" w:sz="6" w:space="0" w:color="7AD975"/>
          </w:divBdr>
          <w:divsChild>
            <w:div w:id="59409271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ega.ru/nalogovoe-pravo/6750-o-zakonakh-po-zashhite-prav-detey.html" TargetMode="External"/><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linega.ru/nalogovoe-pravo/6750-o-zakonakh-po-zashhite-prav-detey.html" TargetMode="Externa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inega.ru/nalogovoe-pravo/6750-o-zakonakh-po-zashhite-prav-detey.html" TargetMode="External"/><Relationship Id="rId11" Type="http://schemas.openxmlformats.org/officeDocument/2006/relationships/hyperlink" Target="https://linega.ru/nalogovoe-pravo/6750-o-zakonakh-po-zashhite-prav-detey.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nega.ru/nalogovoe-pravo/6750-o-zakonakh-po-zashhite-prav-detey.html" TargetMode="External"/><Relationship Id="rId4" Type="http://schemas.openxmlformats.org/officeDocument/2006/relationships/settings" Target="settings.xml"/><Relationship Id="rId9" Type="http://schemas.openxmlformats.org/officeDocument/2006/relationships/hyperlink" Target="https://linega.ru/nalogovoe-pravo/6750-o-zakonakh-po-zashhite-prav-detey.html"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1954</Words>
  <Characters>11138</Characters>
  <Application>Microsoft Office Word</Application>
  <DocSecurity>0</DocSecurity>
  <Lines>92</Lines>
  <Paragraphs>26</Paragraphs>
  <ScaleCrop>false</ScaleCrop>
  <Company/>
  <LinksUpToDate>false</LinksUpToDate>
  <CharactersWithSpaces>13066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2</cp:revision>
  <dcterms:created xsi:type="dcterms:W3CDTF">2020-06-02T04:32:00Z</dcterms:created>
  <dcterms:modified xsi:type="dcterms:W3CDTF">2020-06-02T04:34:00Z</dcterms:modified>
</cp:coreProperties>
</file>